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4017" w14:textId="4303CD47" w:rsidR="004B56BC" w:rsidRPr="00A214C7" w:rsidRDefault="004B56BC" w:rsidP="0073596D">
      <w:pPr>
        <w:pStyle w:val="Bezriadkovania"/>
        <w:spacing w:after="240"/>
        <w:jc w:val="center"/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</w:pPr>
      <w:r w:rsidRPr="00A214C7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 xml:space="preserve">Dohoda </w:t>
      </w:r>
      <w:r w:rsidR="009F6634" w:rsidRPr="00A214C7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>o spolupráci pri prideľovaní DOI na Žilinskej univerzite v Žiline</w:t>
      </w:r>
    </w:p>
    <w:p w14:paraId="2B3B7019" w14:textId="77777777" w:rsidR="004B56BC" w:rsidRPr="00A214C7" w:rsidRDefault="004B56BC" w:rsidP="004B56BC">
      <w:pPr>
        <w:pStyle w:val="Style2"/>
        <w:widowControl/>
        <w:spacing w:line="276" w:lineRule="auto"/>
        <w:jc w:val="center"/>
        <w:rPr>
          <w:rStyle w:val="FontStyle11"/>
          <w:rFonts w:ascii="Arial" w:hAnsi="Arial" w:cs="Arial" w:hint="default"/>
          <w:b w:val="0"/>
          <w:lang w:val="sk-SK" w:eastAsia="en-US"/>
        </w:rPr>
      </w:pPr>
      <w:r w:rsidRPr="00A214C7">
        <w:rPr>
          <w:rStyle w:val="FontStyle11"/>
          <w:rFonts w:ascii="Arial" w:hAnsi="Arial" w:cs="Arial" w:hint="default"/>
          <w:lang w:val="sk-SK" w:eastAsia="en-US"/>
        </w:rPr>
        <w:t>medzi</w:t>
      </w:r>
    </w:p>
    <w:p w14:paraId="22483C56" w14:textId="77777777" w:rsidR="004B56BC" w:rsidRPr="00A214C7" w:rsidRDefault="004B56BC" w:rsidP="004B56BC">
      <w:pPr>
        <w:pStyle w:val="Style4"/>
        <w:widowControl/>
        <w:spacing w:line="276" w:lineRule="auto"/>
        <w:rPr>
          <w:rFonts w:ascii="Arial" w:hAnsi="Arial" w:cs="Arial"/>
        </w:rPr>
      </w:pPr>
    </w:p>
    <w:p w14:paraId="483F6D22" w14:textId="77777777" w:rsidR="004B56BC" w:rsidRPr="00A214C7" w:rsidRDefault="004B56BC" w:rsidP="004B56BC">
      <w:pPr>
        <w:pStyle w:val="Style4"/>
        <w:widowControl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A214C7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Univerzitná knižnica Žilinskej univerzity v Žiline</w:t>
      </w:r>
    </w:p>
    <w:p w14:paraId="444A8C8A" w14:textId="77777777" w:rsidR="004B56BC" w:rsidRPr="00A214C7" w:rsidRDefault="004B56BC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A214C7">
        <w:rPr>
          <w:rFonts w:ascii="Arial" w:hAnsi="Arial" w:cs="Arial"/>
          <w:color w:val="000000" w:themeColor="text1"/>
          <w:sz w:val="22"/>
          <w:szCs w:val="22"/>
          <w:lang w:val="sk-SK"/>
        </w:rPr>
        <w:t>so sídlom: Ul. vysokoškolákov 24, 011 84 Žilina, Slovenská republika</w:t>
      </w:r>
    </w:p>
    <w:p w14:paraId="7AFE6624" w14:textId="77777777" w:rsidR="004B56BC" w:rsidRPr="00A214C7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A214C7">
        <w:rPr>
          <w:rFonts w:ascii="Arial" w:hAnsi="Arial" w:cs="Arial"/>
          <w:color w:val="000000" w:themeColor="text1"/>
        </w:rPr>
        <w:t xml:space="preserve">v zastúpení: Mgr. Maroš Konečný, riaditeľ                 </w:t>
      </w:r>
    </w:p>
    <w:p w14:paraId="0CA17562" w14:textId="77777777" w:rsidR="004B56BC" w:rsidRPr="00A214C7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A214C7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(ďalej len “</w:t>
      </w:r>
      <w:r w:rsidRPr="00A214C7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</w:rPr>
        <w:t>UK</w:t>
      </w:r>
      <w:r w:rsidRPr="00A214C7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 xml:space="preserve"> </w:t>
      </w:r>
      <w:r w:rsidRPr="00A214C7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</w:rPr>
        <w:t>UNIZA</w:t>
      </w:r>
      <w:r w:rsidRPr="00A214C7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”)</w:t>
      </w:r>
    </w:p>
    <w:p w14:paraId="2920DF49" w14:textId="77777777" w:rsidR="004B56BC" w:rsidRPr="00A214C7" w:rsidRDefault="004B56BC" w:rsidP="004B56BC">
      <w:pPr>
        <w:pStyle w:val="Style4"/>
        <w:widowControl/>
        <w:spacing w:after="240"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A214C7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</w:p>
    <w:p w14:paraId="345AA2A0" w14:textId="2FE89A2E" w:rsidR="009F6634" w:rsidRPr="00B800AD" w:rsidRDefault="009F6634" w:rsidP="009F6634">
      <w:pPr>
        <w:tabs>
          <w:tab w:val="left" w:pos="1701"/>
        </w:tabs>
        <w:spacing w:after="0"/>
        <w:jc w:val="both"/>
        <w:rPr>
          <w:rFonts w:ascii="Arial" w:eastAsia="Arial Unicode MS" w:hAnsi="Arial" w:cs="Arial"/>
          <w:color w:val="000000" w:themeColor="text1"/>
          <w:highlight w:val="yellow"/>
          <w:lang w:eastAsia="ru-RU"/>
        </w:rPr>
      </w:pPr>
      <w:r w:rsidRPr="00B800AD">
        <w:rPr>
          <w:rFonts w:ascii="Arial" w:eastAsia="Arial Unicode MS" w:hAnsi="Arial" w:cs="Arial"/>
          <w:color w:val="000000" w:themeColor="text1"/>
          <w:highlight w:val="yellow"/>
          <w:lang w:eastAsia="ru-RU"/>
        </w:rPr>
        <w:t>Fakulta ____________________ zastupujúca redakciu časopisu  ____________________</w:t>
      </w:r>
    </w:p>
    <w:p w14:paraId="141DB336" w14:textId="77777777" w:rsidR="009F6634" w:rsidRPr="00B800AD" w:rsidRDefault="009F6634" w:rsidP="009F6634">
      <w:pPr>
        <w:tabs>
          <w:tab w:val="left" w:pos="1701"/>
        </w:tabs>
        <w:spacing w:after="0"/>
        <w:jc w:val="both"/>
        <w:rPr>
          <w:rFonts w:ascii="Arial" w:eastAsia="Arial Unicode MS" w:hAnsi="Arial" w:cs="Arial"/>
          <w:color w:val="000000" w:themeColor="text1"/>
          <w:highlight w:val="yellow"/>
          <w:lang w:eastAsia="ru-RU"/>
        </w:rPr>
      </w:pPr>
      <w:r w:rsidRPr="00B800AD">
        <w:rPr>
          <w:rFonts w:ascii="Arial" w:eastAsia="Arial Unicode MS" w:hAnsi="Arial" w:cs="Arial"/>
          <w:color w:val="000000" w:themeColor="text1"/>
          <w:highlight w:val="yellow"/>
          <w:lang w:eastAsia="ru-RU"/>
        </w:rPr>
        <w:t>so sídlom: ____________________</w:t>
      </w:r>
    </w:p>
    <w:p w14:paraId="5270E559" w14:textId="096FB221" w:rsidR="009F6634" w:rsidRPr="00B800AD" w:rsidRDefault="009F6634" w:rsidP="009F6634">
      <w:pPr>
        <w:tabs>
          <w:tab w:val="left" w:pos="1701"/>
        </w:tabs>
        <w:spacing w:after="0"/>
        <w:jc w:val="both"/>
        <w:rPr>
          <w:rFonts w:ascii="Arial" w:eastAsia="Arial Unicode MS" w:hAnsi="Arial" w:cs="Arial"/>
          <w:color w:val="000000" w:themeColor="text1"/>
          <w:highlight w:val="yellow"/>
          <w:lang w:eastAsia="ru-RU"/>
        </w:rPr>
      </w:pPr>
      <w:r w:rsidRPr="00B800AD">
        <w:rPr>
          <w:rFonts w:ascii="Arial" w:eastAsia="Arial Unicode MS" w:hAnsi="Arial" w:cs="Arial"/>
          <w:color w:val="000000" w:themeColor="text1"/>
          <w:highlight w:val="yellow"/>
          <w:lang w:eastAsia="ru-RU"/>
        </w:rPr>
        <w:t>v zastúpení:  _____________________, dekan</w:t>
      </w:r>
    </w:p>
    <w:p w14:paraId="343F9748" w14:textId="232117FD" w:rsidR="004B56BC" w:rsidRPr="00A214C7" w:rsidRDefault="009F6634" w:rsidP="009F6634">
      <w:pPr>
        <w:tabs>
          <w:tab w:val="left" w:pos="1701"/>
        </w:tabs>
        <w:spacing w:after="0"/>
        <w:jc w:val="both"/>
        <w:rPr>
          <w:rStyle w:val="FontStyle12"/>
          <w:rFonts w:ascii="Arial" w:hAnsi="Arial" w:cs="Arial" w:hint="default"/>
          <w:color w:val="000000" w:themeColor="text1"/>
          <w:sz w:val="22"/>
          <w:szCs w:val="22"/>
          <w:lang w:eastAsia="ru-RU"/>
        </w:rPr>
      </w:pPr>
      <w:r w:rsidRPr="00B800AD">
        <w:rPr>
          <w:rFonts w:ascii="Arial" w:eastAsia="Arial Unicode MS" w:hAnsi="Arial" w:cs="Arial"/>
          <w:color w:val="000000" w:themeColor="text1"/>
          <w:highlight w:val="yellow"/>
          <w:lang w:eastAsia="ru-RU"/>
        </w:rPr>
        <w:t>(ďalej len “fakulta”)</w:t>
      </w:r>
    </w:p>
    <w:p w14:paraId="2BEDDDB3" w14:textId="77777777" w:rsidR="009F6634" w:rsidRPr="00A214C7" w:rsidRDefault="009F6634" w:rsidP="009F6634">
      <w:pPr>
        <w:tabs>
          <w:tab w:val="left" w:pos="1701"/>
        </w:tabs>
        <w:spacing w:after="0"/>
        <w:jc w:val="both"/>
        <w:rPr>
          <w:rFonts w:ascii="Arial" w:hAnsi="Arial" w:cs="Arial"/>
          <w:color w:val="000000" w:themeColor="text1"/>
        </w:rPr>
      </w:pPr>
    </w:p>
    <w:p w14:paraId="069B7B67" w14:textId="77777777" w:rsidR="004B56BC" w:rsidRPr="00A214C7" w:rsidRDefault="004B56BC" w:rsidP="004B56BC">
      <w:pPr>
        <w:pStyle w:val="Style4"/>
        <w:widowControl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A214C7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Preambula</w:t>
      </w:r>
    </w:p>
    <w:p w14:paraId="15D9D485" w14:textId="77777777" w:rsidR="004B56BC" w:rsidRPr="00A214C7" w:rsidRDefault="004B56BC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60BAAB56" w14:textId="238ECA2F" w:rsidR="004B56BC" w:rsidRPr="00A214C7" w:rsidRDefault="004B56BC" w:rsidP="0073596D">
      <w:pPr>
        <w:pStyle w:val="Style4"/>
        <w:widowControl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</w:pPr>
      <w:r w:rsidRPr="00A214C7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  <w:lang w:val="sk-SK" w:eastAsia="en-US"/>
        </w:rPr>
        <w:t>UK UNIZA</w:t>
      </w:r>
      <w:r w:rsidRPr="00A214C7">
        <w:rPr>
          <w:rStyle w:val="FontStyle12"/>
          <w:rFonts w:ascii="Arial" w:hAnsi="Arial" w:cs="Arial" w:hint="default"/>
          <w:color w:val="000000" w:themeColor="text1"/>
          <w:sz w:val="22"/>
          <w:szCs w:val="22"/>
          <w:lang w:val="sk-SK" w:eastAsia="en-US"/>
        </w:rPr>
        <w:t xml:space="preserve"> a </w:t>
      </w:r>
      <w:r w:rsidR="009F6634" w:rsidRPr="00A214C7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  <w:lang w:val="sk-SK" w:eastAsia="en-US"/>
        </w:rPr>
        <w:t>fakulta</w:t>
      </w:r>
      <w:r w:rsidRPr="00A214C7">
        <w:rPr>
          <w:rStyle w:val="FontStyle12"/>
          <w:rFonts w:ascii="Arial" w:hAnsi="Arial" w:cs="Arial" w:hint="default"/>
          <w:color w:val="000000" w:themeColor="text1"/>
          <w:sz w:val="22"/>
          <w:szCs w:val="22"/>
          <w:lang w:val="sk-SK" w:eastAsia="en-US"/>
        </w:rPr>
        <w:t xml:space="preserve"> (ďalej spoločne označení ako “strany”) </w:t>
      </w:r>
      <w:r w:rsidRPr="00A214C7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>uznávajú, že</w:t>
      </w:r>
      <w:r w:rsidR="009F6634" w:rsidRPr="00A214C7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 xml:space="preserve"> Dohoda o spolupráci pri prideľovaní DOI na Žilinskej univerzite v Žiline (ďalej len dohoda) bude vzájomným prínosom a zaistí mechanizmus pre spoluprácu v oblasti prideľovania unikátnych identifikátorov digitálnym objektom, vydaných na Žilinskej univerzite v Žiline (ďalej len UNIZA).</w:t>
      </w:r>
    </w:p>
    <w:p w14:paraId="53A5DABB" w14:textId="10CCD933" w:rsidR="004B56BC" w:rsidRPr="00A214C7" w:rsidRDefault="004B56BC" w:rsidP="0073596D">
      <w:pPr>
        <w:spacing w:before="24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A214C7">
        <w:rPr>
          <w:rFonts w:ascii="Arial" w:eastAsia="Times New Roman" w:hAnsi="Arial" w:cs="Arial"/>
          <w:color w:val="000000" w:themeColor="text1"/>
        </w:rPr>
        <w:t xml:space="preserve">V rámci tejto dohody sa strany dohodli na nasledovných bodoch: </w:t>
      </w:r>
    </w:p>
    <w:p w14:paraId="2C94F952" w14:textId="77777777" w:rsidR="004B56BC" w:rsidRPr="00A214C7" w:rsidRDefault="004B56BC" w:rsidP="0073596D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A214C7">
        <w:rPr>
          <w:rFonts w:ascii="Arial" w:hAnsi="Arial" w:cs="Arial"/>
          <w:b/>
          <w:bCs/>
        </w:rPr>
        <w:t xml:space="preserve">Rozsah </w:t>
      </w:r>
    </w:p>
    <w:p w14:paraId="263336D3" w14:textId="1D67E12E" w:rsidR="004B56BC" w:rsidRPr="00A214C7" w:rsidRDefault="009F6634" w:rsidP="0073596D">
      <w:pPr>
        <w:pStyle w:val="Odsekzoznamu"/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A214C7">
        <w:rPr>
          <w:rFonts w:ascii="Arial" w:hAnsi="Arial" w:cs="Arial"/>
        </w:rPr>
        <w:t xml:space="preserve">Prideľovanie DOI pre digitálne objekty vydané na UNIZA, s jednotným prefixom pre celú univerzitu. DOI sú registrované cez službu </w:t>
      </w:r>
      <w:proofErr w:type="spellStart"/>
      <w:r w:rsidRPr="00A214C7">
        <w:rPr>
          <w:rFonts w:ascii="Arial" w:hAnsi="Arial" w:cs="Arial"/>
        </w:rPr>
        <w:t>Crossref</w:t>
      </w:r>
      <w:proofErr w:type="spellEnd"/>
      <w:r w:rsidRPr="00A214C7">
        <w:rPr>
          <w:rFonts w:ascii="Arial" w:hAnsi="Arial" w:cs="Arial"/>
        </w:rPr>
        <w:t xml:space="preserve"> koordinátorom zo strany UK UNIZA. DOI sa v rámci tejto zmluvy prideľuje pre jednotlivé čísla odborných a vedeckých časopisov, pre jednotlivé články, alebo pre kombináciu, kedy sa prideľuje unikátny DOI pre celé číslo časopisu, aj pre články v danom čísle.</w:t>
      </w:r>
    </w:p>
    <w:p w14:paraId="3E09905D" w14:textId="77777777" w:rsidR="004B56BC" w:rsidRPr="00A214C7" w:rsidRDefault="004B56BC" w:rsidP="0073596D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7BA36DB5" w14:textId="73D48A0D" w:rsidR="004B56BC" w:rsidRPr="00A214C7" w:rsidRDefault="009F6634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214C7">
        <w:rPr>
          <w:rFonts w:ascii="Arial" w:hAnsi="Arial" w:cs="Arial"/>
          <w:b/>
          <w:bCs/>
        </w:rPr>
        <w:t>Prideľovanie DOI</w:t>
      </w:r>
    </w:p>
    <w:p w14:paraId="539CCB8B" w14:textId="39B85920" w:rsidR="009F6634" w:rsidRPr="00A214C7" w:rsidRDefault="009F6634" w:rsidP="009F663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>Prideľovanie</w:t>
      </w:r>
      <w:r w:rsidR="004B56BC" w:rsidRPr="00A214C7">
        <w:rPr>
          <w:rFonts w:ascii="Arial" w:hAnsi="Arial" w:cs="Arial"/>
        </w:rPr>
        <w:t xml:space="preserve"> </w:t>
      </w:r>
      <w:r w:rsidRPr="00A214C7">
        <w:rPr>
          <w:rFonts w:ascii="Arial" w:eastAsia="Times New Roman" w:hAnsi="Arial" w:cs="Arial"/>
          <w:color w:val="000000" w:themeColor="text1"/>
        </w:rPr>
        <w:t>DOI je sprostredkované na základe vyplnenia potrebných údajov na webovej stránke UK UNIZA (www.ukzu.uniza.sk/doi), kde sú tieto údaje vypísané a v prípade potreby aktualizované. V prípade potreby doplnenia údajov kontaktuje koordinátor za UK UNIZA koordinátora z redakcie časopisu, opätovné vyplnenie údajov na stránke v tomto prípade nie je nutné.</w:t>
      </w:r>
    </w:p>
    <w:p w14:paraId="5D9E8542" w14:textId="77777777" w:rsidR="009F6634" w:rsidRPr="00A214C7" w:rsidRDefault="009F6634" w:rsidP="009F6634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18D6F42C" w14:textId="75716643" w:rsidR="004B56BC" w:rsidRPr="00D0761E" w:rsidRDefault="009F6634" w:rsidP="00163F37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0761E">
        <w:rPr>
          <w:rFonts w:ascii="Arial" w:eastAsia="Times New Roman" w:hAnsi="Arial" w:cs="Arial"/>
        </w:rPr>
        <w:t xml:space="preserve">UK UNIZA vytvorí v digitálnom repozitári UNIZA (https://drepo.uniza.sk) hlavnú stránku časopisu, podstránku pre každé jedno číslo. V prípade záujmu o samostatný DOI aj pre články v časopise, budú v repozitári vytvorené aj tzv. </w:t>
      </w:r>
      <w:proofErr w:type="spellStart"/>
      <w:r w:rsidRPr="00D0761E">
        <w:rPr>
          <w:rFonts w:ascii="Arial" w:eastAsia="Times New Roman" w:hAnsi="Arial" w:cs="Arial"/>
        </w:rPr>
        <w:t>landing</w:t>
      </w:r>
      <w:proofErr w:type="spellEnd"/>
      <w:r w:rsidRPr="00D0761E">
        <w:rPr>
          <w:rFonts w:ascii="Arial" w:eastAsia="Times New Roman" w:hAnsi="Arial" w:cs="Arial"/>
        </w:rPr>
        <w:t xml:space="preserve"> </w:t>
      </w:r>
      <w:proofErr w:type="spellStart"/>
      <w:r w:rsidRPr="00D0761E">
        <w:rPr>
          <w:rFonts w:ascii="Arial" w:eastAsia="Times New Roman" w:hAnsi="Arial" w:cs="Arial"/>
        </w:rPr>
        <w:t>pages</w:t>
      </w:r>
      <w:proofErr w:type="spellEnd"/>
      <w:r w:rsidRPr="00D0761E">
        <w:rPr>
          <w:rFonts w:ascii="Arial" w:eastAsia="Times New Roman" w:hAnsi="Arial" w:cs="Arial"/>
        </w:rPr>
        <w:t xml:space="preserve"> pre každý jeden článok. Podmienkou pridelenia DOI je vytvorenie </w:t>
      </w:r>
      <w:proofErr w:type="spellStart"/>
      <w:r w:rsidRPr="00D0761E">
        <w:rPr>
          <w:rFonts w:ascii="Arial" w:eastAsia="Times New Roman" w:hAnsi="Arial" w:cs="Arial"/>
        </w:rPr>
        <w:t>landing</w:t>
      </w:r>
      <w:proofErr w:type="spellEnd"/>
      <w:r w:rsidRPr="00D0761E">
        <w:rPr>
          <w:rFonts w:ascii="Arial" w:eastAsia="Times New Roman" w:hAnsi="Arial" w:cs="Arial"/>
        </w:rPr>
        <w:t xml:space="preserve"> </w:t>
      </w:r>
      <w:proofErr w:type="spellStart"/>
      <w:r w:rsidRPr="00D0761E">
        <w:rPr>
          <w:rFonts w:ascii="Arial" w:eastAsia="Times New Roman" w:hAnsi="Arial" w:cs="Arial"/>
        </w:rPr>
        <w:t>page</w:t>
      </w:r>
      <w:proofErr w:type="spellEnd"/>
      <w:r w:rsidRPr="00D0761E">
        <w:rPr>
          <w:rFonts w:ascii="Arial" w:eastAsia="Times New Roman" w:hAnsi="Arial" w:cs="Arial"/>
        </w:rPr>
        <w:t xml:space="preserve"> pre každý objekt, ktorému identifikátor prideľujeme.</w:t>
      </w:r>
      <w:r w:rsidR="00A214C7" w:rsidRPr="00D0761E">
        <w:rPr>
          <w:rFonts w:ascii="Arial" w:eastAsia="Times New Roman" w:hAnsi="Arial" w:cs="Arial"/>
        </w:rPr>
        <w:t xml:space="preserve"> UK UNIZA sa </w:t>
      </w:r>
      <w:r w:rsidR="00D0761E">
        <w:rPr>
          <w:rFonts w:ascii="Arial" w:eastAsia="Times New Roman" w:hAnsi="Arial" w:cs="Arial"/>
        </w:rPr>
        <w:t xml:space="preserve"> </w:t>
      </w:r>
      <w:r w:rsidR="00A214C7" w:rsidRPr="00D0761E">
        <w:rPr>
          <w:rFonts w:ascii="Arial" w:eastAsia="Times New Roman" w:hAnsi="Arial" w:cs="Arial"/>
        </w:rPr>
        <w:lastRenderedPageBreak/>
        <w:t xml:space="preserve">zaväzuje uvádzať presmerovanie z digitálneho repozitáru UNIZA na súčasné webové stránky časopisu formou linku na </w:t>
      </w:r>
      <w:proofErr w:type="spellStart"/>
      <w:r w:rsidR="00A214C7" w:rsidRPr="00D0761E">
        <w:rPr>
          <w:rFonts w:ascii="Arial" w:eastAsia="Times New Roman" w:hAnsi="Arial" w:cs="Arial"/>
        </w:rPr>
        <w:t>landing</w:t>
      </w:r>
      <w:proofErr w:type="spellEnd"/>
      <w:r w:rsidR="00A214C7" w:rsidRPr="00D0761E">
        <w:rPr>
          <w:rFonts w:ascii="Arial" w:eastAsia="Times New Roman" w:hAnsi="Arial" w:cs="Arial"/>
        </w:rPr>
        <w:t xml:space="preserve"> </w:t>
      </w:r>
      <w:proofErr w:type="spellStart"/>
      <w:r w:rsidR="00A214C7" w:rsidRPr="00D0761E">
        <w:rPr>
          <w:rFonts w:ascii="Arial" w:eastAsia="Times New Roman" w:hAnsi="Arial" w:cs="Arial"/>
        </w:rPr>
        <w:t>page</w:t>
      </w:r>
      <w:proofErr w:type="spellEnd"/>
      <w:r w:rsidR="00A214C7" w:rsidRPr="00D0761E">
        <w:rPr>
          <w:rFonts w:ascii="Arial" w:eastAsia="Times New Roman" w:hAnsi="Arial" w:cs="Arial"/>
        </w:rPr>
        <w:t>.</w:t>
      </w:r>
    </w:p>
    <w:p w14:paraId="4DCAEB8C" w14:textId="77777777" w:rsidR="00A214C7" w:rsidRPr="00A214C7" w:rsidRDefault="00A214C7" w:rsidP="00A214C7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322D6BA4" w14:textId="25B06191" w:rsidR="009F6634" w:rsidRPr="00A214C7" w:rsidRDefault="009F6634" w:rsidP="009F6634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214C7">
        <w:rPr>
          <w:rFonts w:ascii="Arial" w:eastAsia="Times New Roman" w:hAnsi="Arial" w:cs="Arial"/>
          <w:color w:val="000000" w:themeColor="text1"/>
        </w:rPr>
        <w:t>Pokiaľ je potrebné prideliť iba jeden DOI pre celé číslo časopisu, je povinnou prílohou kompletné PDF s číslom časopisu a článkami. Ak prideľujeme DOI iba článkom, povinnou prílohou je množina PDF súborov, pričom v každom jednom súbore je jeden článok. Ak prideľujeme DOI súčasne číslu časopisu a aj jeho jednotlivým článkom, povinnou prílohou je PDF s kompletným číslom, aj osobitné PDF pre každý jeden článok.</w:t>
      </w:r>
    </w:p>
    <w:p w14:paraId="6E30792D" w14:textId="77777777" w:rsidR="004B56BC" w:rsidRPr="00A214C7" w:rsidRDefault="004B56BC" w:rsidP="0073596D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516081A7" w14:textId="77777777" w:rsidR="004B56BC" w:rsidRPr="00635813" w:rsidRDefault="004B56BC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5813">
        <w:rPr>
          <w:rFonts w:ascii="Arial" w:hAnsi="Arial" w:cs="Arial"/>
          <w:b/>
          <w:bCs/>
        </w:rPr>
        <w:t>Všeobecné ustanovenia</w:t>
      </w:r>
    </w:p>
    <w:p w14:paraId="3F9EDA1D" w14:textId="7ED7D058" w:rsidR="00A214C7" w:rsidRPr="00635813" w:rsidRDefault="00A214C7" w:rsidP="0073596D">
      <w:pPr>
        <w:pStyle w:val="Odsekzoznamu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635813">
        <w:rPr>
          <w:rFonts w:ascii="Arial" w:hAnsi="Arial" w:cs="Arial"/>
        </w:rPr>
        <w:t>Náklady za pridelenie jedného DOI sú 1,00$ (americký dolár). UK UNIZA raz ročne prepočíta objem spotrebovaných financií za fakultu, ktorá sa zaväzuje vnútorným systémom fakturácie UNIZA náklady Univerzitnej knižnici UNIZA uhradiť.</w:t>
      </w:r>
    </w:p>
    <w:p w14:paraId="385E7DC1" w14:textId="77777777" w:rsidR="00A214C7" w:rsidRPr="00A214C7" w:rsidRDefault="00A214C7" w:rsidP="00A214C7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72CA872F" w14:textId="55086242" w:rsidR="00A214C7" w:rsidRPr="00A214C7" w:rsidRDefault="00A214C7" w:rsidP="00A214C7">
      <w:pPr>
        <w:pStyle w:val="Odsekzoznamu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>Priebežné štatistiky prideľovania DOI pre fakultu pripravuje koordinátor UK UNIZA.</w:t>
      </w:r>
    </w:p>
    <w:p w14:paraId="68A1AE19" w14:textId="77777777" w:rsidR="00A214C7" w:rsidRPr="00A214C7" w:rsidRDefault="00A214C7" w:rsidP="00A214C7">
      <w:pPr>
        <w:spacing w:after="0" w:line="276" w:lineRule="auto"/>
        <w:jc w:val="both"/>
        <w:rPr>
          <w:rFonts w:ascii="Arial" w:hAnsi="Arial" w:cs="Arial"/>
        </w:rPr>
      </w:pPr>
    </w:p>
    <w:p w14:paraId="055B6A7B" w14:textId="19933682" w:rsidR="004B56BC" w:rsidRPr="00A214C7" w:rsidRDefault="004B56BC" w:rsidP="00A214C7">
      <w:pPr>
        <w:pStyle w:val="Odsekzoznamu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A214C7">
        <w:rPr>
          <w:rFonts w:ascii="Arial" w:eastAsia="Times New Roman" w:hAnsi="Arial" w:cs="Arial"/>
          <w:color w:val="000000" w:themeColor="text1"/>
        </w:rPr>
        <w:t>Každá strana vymenuje svojich zástupcov, ktorí budú slúžiť ako koordinátori v rámci tejto dohody. Osoby vymenované ako koordinátori môžu byť prehodnotené ktoroukoľvek stranou prostredníctvom písomného oznámenia ostatným koordinátorom. Koordinátori zodpovední za spoluprácu  v rámci tejto dohody budú:</w:t>
      </w:r>
    </w:p>
    <w:p w14:paraId="26D26372" w14:textId="77777777" w:rsidR="004B56BC" w:rsidRPr="00A214C7" w:rsidRDefault="004B56BC" w:rsidP="0073596D">
      <w:pPr>
        <w:spacing w:line="276" w:lineRule="auto"/>
        <w:jc w:val="both"/>
        <w:rPr>
          <w:rFonts w:ascii="Arial" w:hAnsi="Arial" w:cs="Arial"/>
        </w:rPr>
      </w:pPr>
    </w:p>
    <w:p w14:paraId="004DC481" w14:textId="77777777" w:rsidR="004B56BC" w:rsidRPr="00A214C7" w:rsidRDefault="004B56BC" w:rsidP="0073596D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u w:val="single"/>
        </w:rPr>
      </w:pPr>
      <w:r w:rsidRPr="00A214C7">
        <w:rPr>
          <w:rFonts w:ascii="Arial" w:eastAsia="Times New Roman" w:hAnsi="Arial" w:cs="Arial"/>
          <w:b/>
          <w:color w:val="000000" w:themeColor="text1"/>
          <w:u w:val="single"/>
        </w:rPr>
        <w:t>Koordinátor UK UNIZA:</w:t>
      </w:r>
    </w:p>
    <w:tbl>
      <w:tblPr>
        <w:tblW w:w="7948" w:type="dxa"/>
        <w:tblLook w:val="04A0" w:firstRow="1" w:lastRow="0" w:firstColumn="1" w:lastColumn="0" w:noHBand="0" w:noVBand="1"/>
      </w:tblPr>
      <w:tblGrid>
        <w:gridCol w:w="3168"/>
        <w:gridCol w:w="4780"/>
      </w:tblGrid>
      <w:tr w:rsidR="004B56BC" w:rsidRPr="00A214C7" w14:paraId="5500E763" w14:textId="77777777" w:rsidTr="009F4AE7">
        <w:tc>
          <w:tcPr>
            <w:tcW w:w="3168" w:type="dxa"/>
            <w:hideMark/>
          </w:tcPr>
          <w:p w14:paraId="42784C39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Meno:</w:t>
            </w:r>
          </w:p>
        </w:tc>
        <w:tc>
          <w:tcPr>
            <w:tcW w:w="4780" w:type="dxa"/>
            <w:hideMark/>
          </w:tcPr>
          <w:p w14:paraId="1C110BDD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Mgr. Martina Jombíková</w:t>
            </w:r>
          </w:p>
        </w:tc>
      </w:tr>
      <w:tr w:rsidR="004B56BC" w:rsidRPr="00A214C7" w14:paraId="3B0944A5" w14:textId="77777777" w:rsidTr="009F4AE7">
        <w:tc>
          <w:tcPr>
            <w:tcW w:w="3168" w:type="dxa"/>
            <w:hideMark/>
          </w:tcPr>
          <w:p w14:paraId="1EB9B375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Funkcia</w:t>
            </w:r>
          </w:p>
        </w:tc>
        <w:tc>
          <w:tcPr>
            <w:tcW w:w="4780" w:type="dxa"/>
            <w:hideMark/>
          </w:tcPr>
          <w:p w14:paraId="552657F5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zodpovedný pracovník za prideľovanie DOI a </w:t>
            </w:r>
            <w:proofErr w:type="spellStart"/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Similarity</w:t>
            </w:r>
            <w:proofErr w:type="spellEnd"/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Check</w:t>
            </w:r>
            <w:proofErr w:type="spellEnd"/>
          </w:p>
        </w:tc>
      </w:tr>
      <w:tr w:rsidR="004B56BC" w:rsidRPr="00A214C7" w14:paraId="2E4F89F0" w14:textId="77777777" w:rsidTr="009F4AE7">
        <w:tc>
          <w:tcPr>
            <w:tcW w:w="3168" w:type="dxa"/>
            <w:hideMark/>
          </w:tcPr>
          <w:p w14:paraId="6D9B4455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Poštová adresa</w:t>
            </w:r>
          </w:p>
        </w:tc>
        <w:tc>
          <w:tcPr>
            <w:tcW w:w="4780" w:type="dxa"/>
            <w:hideMark/>
          </w:tcPr>
          <w:p w14:paraId="78995B46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 xml:space="preserve">Ul. vysokoškolákov 24, 011 84 Žilina, </w:t>
            </w:r>
            <w:r w:rsidRPr="00A214C7">
              <w:rPr>
                <w:rFonts w:ascii="Arial" w:hAnsi="Arial" w:cs="Arial"/>
                <w:color w:val="000000" w:themeColor="text1"/>
              </w:rPr>
              <w:t>Slovenská republika</w:t>
            </w:r>
          </w:p>
        </w:tc>
      </w:tr>
      <w:tr w:rsidR="004B56BC" w:rsidRPr="00A214C7" w14:paraId="5CAAAD5B" w14:textId="77777777" w:rsidTr="009F4AE7">
        <w:tc>
          <w:tcPr>
            <w:tcW w:w="3168" w:type="dxa"/>
            <w:hideMark/>
          </w:tcPr>
          <w:p w14:paraId="3C6B7941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E-mail</w:t>
            </w:r>
          </w:p>
        </w:tc>
        <w:tc>
          <w:tcPr>
            <w:tcW w:w="4780" w:type="dxa"/>
            <w:hideMark/>
          </w:tcPr>
          <w:p w14:paraId="02178DE1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martina.jombikova@uniza.sk</w:t>
            </w:r>
          </w:p>
        </w:tc>
      </w:tr>
      <w:tr w:rsidR="004B56BC" w:rsidRPr="00A214C7" w14:paraId="78F319B5" w14:textId="77777777" w:rsidTr="009F4AE7">
        <w:tc>
          <w:tcPr>
            <w:tcW w:w="3168" w:type="dxa"/>
            <w:hideMark/>
          </w:tcPr>
          <w:p w14:paraId="1AC953E1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Tel. číslo</w:t>
            </w:r>
          </w:p>
        </w:tc>
        <w:tc>
          <w:tcPr>
            <w:tcW w:w="4780" w:type="dxa"/>
            <w:hideMark/>
          </w:tcPr>
          <w:p w14:paraId="38A3A4B9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 xml:space="preserve">+421 41 513 </w:t>
            </w:r>
            <w:r w:rsidRPr="00A214C7">
              <w:rPr>
                <w:rFonts w:ascii="Arial" w:eastAsia="Times New Roman" w:hAnsi="Arial" w:cs="Arial"/>
                <w:b/>
                <w:color w:val="000000" w:themeColor="text1"/>
              </w:rPr>
              <w:t>1457</w:t>
            </w:r>
          </w:p>
        </w:tc>
      </w:tr>
    </w:tbl>
    <w:p w14:paraId="212E200E" w14:textId="77777777" w:rsidR="004B56BC" w:rsidRPr="00A214C7" w:rsidRDefault="004B56BC" w:rsidP="0073596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019070C3" w14:textId="1CD97995" w:rsidR="004B56BC" w:rsidRPr="00A214C7" w:rsidRDefault="004B56BC" w:rsidP="0073596D">
      <w:pPr>
        <w:spacing w:after="0" w:line="276" w:lineRule="auto"/>
        <w:rPr>
          <w:rFonts w:ascii="Arial" w:eastAsia="Times New Roman" w:hAnsi="Arial" w:cs="Arial"/>
          <w:b/>
          <w:i/>
          <w:color w:val="000000" w:themeColor="text1"/>
          <w:u w:val="single"/>
        </w:rPr>
      </w:pPr>
      <w:r w:rsidRPr="00A214C7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Koordinátor za </w:t>
      </w:r>
      <w:r w:rsidR="00A214C7" w:rsidRPr="00A214C7">
        <w:rPr>
          <w:rFonts w:ascii="Arial" w:eastAsia="Times New Roman" w:hAnsi="Arial" w:cs="Arial"/>
          <w:b/>
          <w:bCs/>
          <w:color w:val="000000" w:themeColor="text1"/>
          <w:u w:val="single"/>
        </w:rPr>
        <w:t>fakultu</w:t>
      </w:r>
      <w:r w:rsidRPr="00A214C7">
        <w:rPr>
          <w:rFonts w:ascii="Arial" w:eastAsia="Times New Roman" w:hAnsi="Arial" w:cs="Arial"/>
          <w:b/>
          <w:bCs/>
          <w:color w:val="000000" w:themeColor="text1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780"/>
      </w:tblGrid>
      <w:tr w:rsidR="004B56BC" w:rsidRPr="00A214C7" w14:paraId="26317145" w14:textId="77777777" w:rsidTr="009F4AE7">
        <w:tc>
          <w:tcPr>
            <w:tcW w:w="3168" w:type="dxa"/>
            <w:hideMark/>
          </w:tcPr>
          <w:p w14:paraId="1D429ABF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Meno</w:t>
            </w:r>
          </w:p>
        </w:tc>
        <w:tc>
          <w:tcPr>
            <w:tcW w:w="4780" w:type="dxa"/>
          </w:tcPr>
          <w:p w14:paraId="1F3743D1" w14:textId="028FC33E" w:rsidR="004B56BC" w:rsidRPr="00635813" w:rsidRDefault="00A214C7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635813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Meno a priezvisko</w:t>
            </w:r>
          </w:p>
        </w:tc>
      </w:tr>
      <w:tr w:rsidR="004B56BC" w:rsidRPr="00A214C7" w14:paraId="78BEC20B" w14:textId="77777777" w:rsidTr="009F4AE7">
        <w:tc>
          <w:tcPr>
            <w:tcW w:w="3168" w:type="dxa"/>
            <w:hideMark/>
          </w:tcPr>
          <w:p w14:paraId="51D33912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Funkcia</w:t>
            </w:r>
          </w:p>
        </w:tc>
        <w:tc>
          <w:tcPr>
            <w:tcW w:w="4780" w:type="dxa"/>
          </w:tcPr>
          <w:p w14:paraId="2F41574C" w14:textId="1F949402" w:rsidR="004B56BC" w:rsidRPr="00635813" w:rsidRDefault="00A214C7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635813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funkcia</w:t>
            </w:r>
          </w:p>
        </w:tc>
      </w:tr>
      <w:tr w:rsidR="004B56BC" w:rsidRPr="00A214C7" w14:paraId="3D84284C" w14:textId="77777777" w:rsidTr="009F4AE7">
        <w:tc>
          <w:tcPr>
            <w:tcW w:w="3168" w:type="dxa"/>
            <w:hideMark/>
          </w:tcPr>
          <w:p w14:paraId="49270C1E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Poštová adresa</w:t>
            </w:r>
          </w:p>
        </w:tc>
        <w:tc>
          <w:tcPr>
            <w:tcW w:w="4780" w:type="dxa"/>
          </w:tcPr>
          <w:p w14:paraId="7A08B8EE" w14:textId="77777777" w:rsidR="004B56BC" w:rsidRPr="00635813" w:rsidRDefault="004B56BC" w:rsidP="0073596D">
            <w:pPr>
              <w:spacing w:after="0"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35813">
              <w:rPr>
                <w:rFonts w:ascii="Arial" w:hAnsi="Arial" w:cs="Arial"/>
                <w:color w:val="000000" w:themeColor="text1"/>
                <w:highlight w:val="yellow"/>
              </w:rPr>
              <w:t xml:space="preserve">Univerzitná 8215, 010 26 Žilina, </w:t>
            </w:r>
          </w:p>
          <w:p w14:paraId="3BAB8117" w14:textId="77777777" w:rsidR="004B56BC" w:rsidRPr="00635813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635813">
              <w:rPr>
                <w:rFonts w:ascii="Arial" w:hAnsi="Arial" w:cs="Arial"/>
                <w:color w:val="000000" w:themeColor="text1"/>
                <w:highlight w:val="yellow"/>
              </w:rPr>
              <w:t>Slovenská republika</w:t>
            </w:r>
          </w:p>
        </w:tc>
      </w:tr>
      <w:tr w:rsidR="004B56BC" w:rsidRPr="00A214C7" w14:paraId="6E935724" w14:textId="77777777" w:rsidTr="009F4AE7">
        <w:tc>
          <w:tcPr>
            <w:tcW w:w="3168" w:type="dxa"/>
            <w:hideMark/>
          </w:tcPr>
          <w:p w14:paraId="120AB664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E-mail</w:t>
            </w:r>
          </w:p>
        </w:tc>
        <w:tc>
          <w:tcPr>
            <w:tcW w:w="4780" w:type="dxa"/>
          </w:tcPr>
          <w:p w14:paraId="4003D872" w14:textId="5C6E3685" w:rsidR="004B56BC" w:rsidRPr="00635813" w:rsidRDefault="00A214C7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635813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Emailová adresa</w:t>
            </w:r>
          </w:p>
        </w:tc>
      </w:tr>
      <w:tr w:rsidR="004B56BC" w:rsidRPr="00A214C7" w14:paraId="09378C26" w14:textId="77777777" w:rsidTr="009F4AE7">
        <w:tc>
          <w:tcPr>
            <w:tcW w:w="3168" w:type="dxa"/>
            <w:hideMark/>
          </w:tcPr>
          <w:p w14:paraId="2582F618" w14:textId="77777777" w:rsidR="004B56BC" w:rsidRPr="00A214C7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A214C7">
              <w:rPr>
                <w:rFonts w:ascii="Arial" w:eastAsia="Times New Roman" w:hAnsi="Arial" w:cs="Arial"/>
                <w:bCs/>
                <w:color w:val="000000" w:themeColor="text1"/>
              </w:rPr>
              <w:t>Tel. číslo</w:t>
            </w:r>
          </w:p>
        </w:tc>
        <w:tc>
          <w:tcPr>
            <w:tcW w:w="4780" w:type="dxa"/>
            <w:hideMark/>
          </w:tcPr>
          <w:p w14:paraId="60A1C1F0" w14:textId="4BEFB1D3" w:rsidR="00D0761E" w:rsidRPr="00635813" w:rsidRDefault="00003BA8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003BA8">
              <w:rPr>
                <w:rFonts w:ascii="Arial" w:eastAsia="Times New Roman" w:hAnsi="Arial" w:cs="Arial"/>
                <w:bCs/>
                <w:color w:val="000000" w:themeColor="text1"/>
              </w:rPr>
              <w:t xml:space="preserve">+421 41 513 </w:t>
            </w:r>
            <w:r w:rsidRPr="00003BA8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XXXX</w:t>
            </w:r>
          </w:p>
          <w:p w14:paraId="05A92492" w14:textId="77777777" w:rsidR="00D0761E" w:rsidRPr="00635813" w:rsidRDefault="00D0761E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</w:p>
          <w:p w14:paraId="45FB4246" w14:textId="77777777" w:rsidR="00D0761E" w:rsidRPr="00635813" w:rsidRDefault="00D0761E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</w:p>
          <w:p w14:paraId="2C27AD7E" w14:textId="5E49C97D" w:rsidR="00D0761E" w:rsidRPr="00635813" w:rsidRDefault="00D0761E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</w:p>
        </w:tc>
      </w:tr>
    </w:tbl>
    <w:p w14:paraId="6E7C2989" w14:textId="77777777" w:rsidR="004B56BC" w:rsidRDefault="004B56BC" w:rsidP="0073596D">
      <w:pPr>
        <w:spacing w:line="276" w:lineRule="auto"/>
        <w:jc w:val="both"/>
        <w:rPr>
          <w:rFonts w:ascii="Arial" w:hAnsi="Arial" w:cs="Arial"/>
        </w:rPr>
      </w:pPr>
    </w:p>
    <w:p w14:paraId="14EDD32C" w14:textId="77777777" w:rsidR="00B800AD" w:rsidRDefault="00B800AD" w:rsidP="0073596D">
      <w:pPr>
        <w:spacing w:line="276" w:lineRule="auto"/>
        <w:jc w:val="both"/>
        <w:rPr>
          <w:rFonts w:ascii="Arial" w:hAnsi="Arial" w:cs="Arial"/>
        </w:rPr>
      </w:pPr>
    </w:p>
    <w:p w14:paraId="4815DF45" w14:textId="77777777" w:rsidR="0005647C" w:rsidRPr="00A214C7" w:rsidRDefault="0005647C" w:rsidP="0073596D">
      <w:pPr>
        <w:spacing w:line="276" w:lineRule="auto"/>
        <w:jc w:val="both"/>
        <w:rPr>
          <w:rFonts w:ascii="Arial" w:hAnsi="Arial" w:cs="Arial"/>
        </w:rPr>
      </w:pPr>
    </w:p>
    <w:p w14:paraId="4E13FAB9" w14:textId="47C96B35" w:rsidR="004B56BC" w:rsidRPr="00A214C7" w:rsidRDefault="004B56BC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214C7">
        <w:rPr>
          <w:rFonts w:ascii="Arial" w:hAnsi="Arial" w:cs="Arial"/>
          <w:b/>
          <w:bCs/>
        </w:rPr>
        <w:lastRenderedPageBreak/>
        <w:t>Trvanie</w:t>
      </w:r>
    </w:p>
    <w:p w14:paraId="6DDB8CC7" w14:textId="6AAA60D2" w:rsidR="004B56BC" w:rsidRPr="00B800AD" w:rsidRDefault="00BC0528" w:rsidP="0073596D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" w:hAnsi="Arial" w:cs="Arial"/>
          <w:highlight w:val="yellow"/>
        </w:rPr>
      </w:pPr>
      <w:r w:rsidRPr="00A214C7">
        <w:rPr>
          <w:rFonts w:ascii="Arial" w:hAnsi="Arial" w:cs="Arial"/>
        </w:rPr>
        <w:t>Táto dohoda nadobúda platnosť dňom podpisu zástupcov oboch strán</w:t>
      </w:r>
      <w:r w:rsidRPr="00B800AD">
        <w:rPr>
          <w:rFonts w:ascii="Arial" w:hAnsi="Arial" w:cs="Arial"/>
          <w:highlight w:val="yellow"/>
        </w:rPr>
        <w:t xml:space="preserve">. Zostane v platnosti </w:t>
      </w:r>
      <w:r w:rsidR="00A214C7" w:rsidRPr="00B800AD">
        <w:rPr>
          <w:rFonts w:ascii="Arial" w:hAnsi="Arial" w:cs="Arial"/>
          <w:highlight w:val="yellow"/>
        </w:rPr>
        <w:t>po dobu neohraničenú, ak nebude zmenená alebo zrušená.</w:t>
      </w:r>
    </w:p>
    <w:p w14:paraId="4609BA4E" w14:textId="53A5F787" w:rsidR="00BC0528" w:rsidRPr="00A214C7" w:rsidRDefault="00BC0528" w:rsidP="0073596D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FontStyle12"/>
          <w:rFonts w:ascii="Arial" w:eastAsiaTheme="minorHAnsi" w:hAnsi="Arial" w:cs="Arial" w:hint="default"/>
          <w:sz w:val="22"/>
          <w:szCs w:val="22"/>
        </w:rPr>
      </w:pPr>
      <w:r w:rsidRPr="00A214C7">
        <w:rPr>
          <w:rFonts w:ascii="Arial" w:hAnsi="Arial" w:cs="Arial"/>
        </w:rPr>
        <w:t xml:space="preserve">Dohodu </w:t>
      </w:r>
      <w:r w:rsidRPr="00A214C7">
        <w:rPr>
          <w:rStyle w:val="FontStyle12"/>
          <w:rFonts w:ascii="Arial" w:hAnsi="Arial" w:cs="Arial" w:hint="default"/>
          <w:bCs/>
          <w:color w:val="000000" w:themeColor="text1"/>
          <w:sz w:val="22"/>
          <w:szCs w:val="22"/>
        </w:rPr>
        <w:t>môže ktorákoľvek zmluvná strana vypovedať po doručení písomnej výpovede druhej zmluvnej strane.</w:t>
      </w:r>
    </w:p>
    <w:p w14:paraId="68977741" w14:textId="77777777" w:rsidR="00554D86" w:rsidRDefault="00554D86" w:rsidP="00A214C7">
      <w:pPr>
        <w:pStyle w:val="Odsekzoznamu"/>
        <w:spacing w:line="276" w:lineRule="auto"/>
        <w:ind w:left="1080"/>
        <w:jc w:val="both"/>
        <w:rPr>
          <w:rStyle w:val="FontStyle12"/>
          <w:rFonts w:ascii="Arial" w:hAnsi="Arial" w:cs="Arial" w:hint="default"/>
          <w:bCs/>
          <w:color w:val="000000" w:themeColor="text1"/>
          <w:sz w:val="22"/>
          <w:szCs w:val="22"/>
        </w:rPr>
      </w:pPr>
    </w:p>
    <w:p w14:paraId="09C643D2" w14:textId="77777777" w:rsidR="00554D86" w:rsidRPr="00A214C7" w:rsidRDefault="00554D86" w:rsidP="00A214C7">
      <w:pPr>
        <w:pStyle w:val="Odsekzoznamu"/>
        <w:spacing w:line="276" w:lineRule="auto"/>
        <w:ind w:left="1080"/>
        <w:jc w:val="both"/>
        <w:rPr>
          <w:rStyle w:val="FontStyle12"/>
          <w:rFonts w:ascii="Arial" w:hAnsi="Arial" w:cs="Arial" w:hint="default"/>
          <w:bCs/>
          <w:color w:val="000000" w:themeColor="text1"/>
          <w:sz w:val="22"/>
          <w:szCs w:val="22"/>
        </w:rPr>
      </w:pPr>
    </w:p>
    <w:p w14:paraId="50E9C9C7" w14:textId="3F49B5C9" w:rsidR="00BC0528" w:rsidRPr="00A214C7" w:rsidRDefault="00BC0528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214C7">
        <w:rPr>
          <w:rFonts w:ascii="Arial" w:hAnsi="Arial" w:cs="Arial"/>
          <w:b/>
          <w:bCs/>
        </w:rPr>
        <w:t>Záverečné ustanovenia</w:t>
      </w:r>
    </w:p>
    <w:p w14:paraId="7F315493" w14:textId="1979E9C2" w:rsid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>Práva a povinnosti zmluvných strán, ktoré nie sú stanovené v tejto dohode, sa budú riadiť   ustanoveniami právnych predpisov Slovenskej republiky.</w:t>
      </w:r>
    </w:p>
    <w:p w14:paraId="6EF5DBA5" w14:textId="77777777" w:rsidR="00554D86" w:rsidRPr="00A214C7" w:rsidRDefault="00554D86" w:rsidP="00554D86">
      <w:pPr>
        <w:pStyle w:val="Odsekzoznamu"/>
        <w:spacing w:line="276" w:lineRule="auto"/>
        <w:ind w:left="1069"/>
        <w:jc w:val="both"/>
        <w:rPr>
          <w:rFonts w:ascii="Arial" w:hAnsi="Arial" w:cs="Arial"/>
        </w:rPr>
      </w:pPr>
    </w:p>
    <w:p w14:paraId="6551BD92" w14:textId="70703D2B" w:rsidR="00554D86" w:rsidRDefault="00BC0528" w:rsidP="00554D86">
      <w:pPr>
        <w:pStyle w:val="Odsekzoznamu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>Akékoľvek úpravy a zmeny v tejto dohode môžu byť vykonané na základe predchádzajúceho súhlasu oboch strán a to len vo forme písomného dodatku k dohode.</w:t>
      </w:r>
    </w:p>
    <w:p w14:paraId="7C9B7D6D" w14:textId="77777777" w:rsidR="00554D86" w:rsidRPr="00554D86" w:rsidRDefault="00554D86" w:rsidP="00554D86">
      <w:pPr>
        <w:spacing w:after="0" w:line="276" w:lineRule="auto"/>
        <w:jc w:val="both"/>
        <w:rPr>
          <w:rFonts w:ascii="Arial" w:hAnsi="Arial" w:cs="Arial"/>
        </w:rPr>
      </w:pPr>
    </w:p>
    <w:p w14:paraId="2DC1B799" w14:textId="12BF1F81" w:rsidR="00BC0528" w:rsidRPr="00554D86" w:rsidRDefault="00BC0528" w:rsidP="00554D86">
      <w:pPr>
        <w:pStyle w:val="Odsekzoznamu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 xml:space="preserve">Dohoda </w:t>
      </w:r>
      <w:r w:rsidRPr="00A214C7">
        <w:rPr>
          <w:rFonts w:ascii="Arial" w:hAnsi="Arial" w:cs="Arial"/>
          <w:color w:val="000000" w:themeColor="text1"/>
        </w:rPr>
        <w:t>sa vyhotovuje v dvoch rovnopisoch, pričom každá strana dostane jeden originál.</w:t>
      </w:r>
    </w:p>
    <w:p w14:paraId="62E23F2F" w14:textId="77777777" w:rsidR="00554D86" w:rsidRPr="00554D86" w:rsidRDefault="00554D86" w:rsidP="00554D86">
      <w:pPr>
        <w:spacing w:after="0" w:line="276" w:lineRule="auto"/>
        <w:jc w:val="both"/>
        <w:rPr>
          <w:rFonts w:ascii="Arial" w:hAnsi="Arial" w:cs="Arial"/>
        </w:rPr>
      </w:pPr>
    </w:p>
    <w:p w14:paraId="073D66F5" w14:textId="21540957" w:rsid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A214C7">
        <w:rPr>
          <w:rFonts w:ascii="Arial" w:hAnsi="Arial" w:cs="Arial"/>
        </w:rPr>
        <w:t>Dohoda sa vyhotovuje v slovenskom jazyku. Strany vyhlasujú, že písomný originál tejto dohody zodpovedá ich skutočnej vôli, rozumejú jej a súhlasia so všetkými jej ustanoveniami, na znak čoho ju s plnou vážnosťou a slobodnou vôľou podpisujú.</w:t>
      </w:r>
    </w:p>
    <w:p w14:paraId="3A94B826" w14:textId="77777777" w:rsidR="00554D86" w:rsidRPr="00554D86" w:rsidRDefault="00554D86" w:rsidP="00554D86">
      <w:pPr>
        <w:pStyle w:val="Odsekzoznamu"/>
        <w:rPr>
          <w:rFonts w:ascii="Arial" w:hAnsi="Arial" w:cs="Arial"/>
        </w:rPr>
      </w:pPr>
    </w:p>
    <w:p w14:paraId="4CA03EC4" w14:textId="77777777" w:rsidR="00554D86" w:rsidRPr="00554D86" w:rsidRDefault="00554D86" w:rsidP="00554D86">
      <w:pPr>
        <w:spacing w:line="276" w:lineRule="auto"/>
        <w:jc w:val="both"/>
        <w:rPr>
          <w:rFonts w:ascii="Arial" w:hAnsi="Arial" w:cs="Arial"/>
        </w:rPr>
      </w:pPr>
    </w:p>
    <w:p w14:paraId="31EC933E" w14:textId="77777777" w:rsidR="00BC0528" w:rsidRPr="00A214C7" w:rsidRDefault="00BC0528" w:rsidP="00BC0528">
      <w:pPr>
        <w:jc w:val="both"/>
        <w:rPr>
          <w:rFonts w:ascii="Arial" w:hAnsi="Arial" w:cs="Arial"/>
        </w:rPr>
      </w:pPr>
    </w:p>
    <w:tbl>
      <w:tblPr>
        <w:tblW w:w="9180" w:type="dxa"/>
        <w:tblInd w:w="-72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BC0528" w:rsidRPr="00A214C7" w14:paraId="73BF8A93" w14:textId="77777777" w:rsidTr="009F4AE7">
        <w:tc>
          <w:tcPr>
            <w:tcW w:w="4500" w:type="dxa"/>
            <w:hideMark/>
          </w:tcPr>
          <w:p w14:paraId="4A038B8D" w14:textId="77777777" w:rsidR="00BC0528" w:rsidRPr="00A214C7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</w:rPr>
            </w:pPr>
            <w:r w:rsidRPr="00A214C7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  <w:t>Dátum:____________________________</w:t>
            </w:r>
          </w:p>
        </w:tc>
        <w:tc>
          <w:tcPr>
            <w:tcW w:w="4680" w:type="dxa"/>
            <w:hideMark/>
          </w:tcPr>
          <w:p w14:paraId="050D8BF9" w14:textId="77777777" w:rsidR="00BC0528" w:rsidRPr="00A214C7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</w:pPr>
            <w:r w:rsidRPr="00A214C7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  <w:t>Dátum:____________________________</w:t>
            </w:r>
          </w:p>
        </w:tc>
      </w:tr>
      <w:tr w:rsidR="00BC0528" w:rsidRPr="00A214C7" w14:paraId="7B10541C" w14:textId="77777777" w:rsidTr="009F4AE7">
        <w:tc>
          <w:tcPr>
            <w:tcW w:w="4500" w:type="dxa"/>
          </w:tcPr>
          <w:p w14:paraId="16340F4F" w14:textId="77777777" w:rsidR="00BC0528" w:rsidRPr="00A214C7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DC12FA" w14:textId="77777777" w:rsidR="00A214C7" w:rsidRDefault="00A214C7" w:rsidP="00A214C7">
            <w:pPr>
              <w:pStyle w:val="Style4"/>
              <w:widowControl/>
              <w:spacing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A21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  <w:t>Univerzitná knižnica Žilinskej univerzity</w:t>
            </w:r>
          </w:p>
          <w:p w14:paraId="4EE265ED" w14:textId="49527840" w:rsidR="00A214C7" w:rsidRPr="00A214C7" w:rsidRDefault="00A214C7" w:rsidP="00A214C7">
            <w:pPr>
              <w:pStyle w:val="Style4"/>
              <w:widowControl/>
              <w:spacing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A21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  <w:t>v Žiline</w:t>
            </w:r>
          </w:p>
          <w:p w14:paraId="269A76F4" w14:textId="77777777" w:rsidR="00BC0528" w:rsidRPr="00A214C7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  <w:p w14:paraId="0ED22C76" w14:textId="77777777" w:rsidR="00BC0528" w:rsidRPr="00A214C7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4680" w:type="dxa"/>
          </w:tcPr>
          <w:p w14:paraId="300058B9" w14:textId="77777777" w:rsidR="00BC0528" w:rsidRPr="00A214C7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  <w:p w14:paraId="18589158" w14:textId="5A153D01" w:rsidR="00BC0528" w:rsidRPr="00A214C7" w:rsidRDefault="00A214C7" w:rsidP="009F4AE7">
            <w:pPr>
              <w:pStyle w:val="Style4"/>
              <w:widowControl/>
              <w:spacing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635813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  <w:lang w:val="sk-SK"/>
              </w:rPr>
              <w:t>Fakulta</w:t>
            </w:r>
          </w:p>
          <w:p w14:paraId="18CC922C" w14:textId="77777777" w:rsidR="00BC0528" w:rsidRPr="00A214C7" w:rsidRDefault="00BC0528" w:rsidP="009F4AE7">
            <w:pPr>
              <w:pStyle w:val="Style1"/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BC0528" w:rsidRPr="00A214C7" w14:paraId="3D277341" w14:textId="77777777" w:rsidTr="009F4AE7">
        <w:tc>
          <w:tcPr>
            <w:tcW w:w="4500" w:type="dxa"/>
            <w:hideMark/>
          </w:tcPr>
          <w:p w14:paraId="3C77A3DE" w14:textId="77777777" w:rsidR="00BC0528" w:rsidRPr="00A214C7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eastAsia="en-US"/>
              </w:rPr>
            </w:pPr>
            <w:r w:rsidRPr="00A214C7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________________________________</w:t>
            </w:r>
          </w:p>
        </w:tc>
        <w:tc>
          <w:tcPr>
            <w:tcW w:w="4680" w:type="dxa"/>
            <w:hideMark/>
          </w:tcPr>
          <w:p w14:paraId="54D6527D" w14:textId="77777777" w:rsidR="00BC0528" w:rsidRPr="00A214C7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A214C7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_________________________________</w:t>
            </w:r>
          </w:p>
        </w:tc>
      </w:tr>
      <w:tr w:rsidR="00A214C7" w:rsidRPr="00A214C7" w14:paraId="3CB3BDFD" w14:textId="77777777" w:rsidTr="009F4AE7">
        <w:tc>
          <w:tcPr>
            <w:tcW w:w="4500" w:type="dxa"/>
            <w:hideMark/>
          </w:tcPr>
          <w:p w14:paraId="2D7D6965" w14:textId="19449418" w:rsidR="00A214C7" w:rsidRPr="00A214C7" w:rsidRDefault="00A214C7" w:rsidP="00A214C7">
            <w:pPr>
              <w:pStyle w:val="Style1"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</w:pPr>
            <w:r w:rsidRPr="00A214C7">
              <w:rPr>
                <w:rFonts w:ascii="Arial" w:hAnsi="Arial" w:cs="Arial"/>
                <w:sz w:val="22"/>
                <w:szCs w:val="22"/>
              </w:rPr>
              <w:t>Mgr. Maroš Konečný</w:t>
            </w:r>
          </w:p>
        </w:tc>
        <w:tc>
          <w:tcPr>
            <w:tcW w:w="4680" w:type="dxa"/>
            <w:hideMark/>
          </w:tcPr>
          <w:p w14:paraId="3F4106EE" w14:textId="29BD2100" w:rsidR="00A214C7" w:rsidRPr="00635813" w:rsidRDefault="00A214C7" w:rsidP="00A214C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</w:pP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  <w:t>M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</w:rPr>
              <w:t>e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/>
              </w:rPr>
              <w:t>n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A214C7" w:rsidRPr="00A214C7" w14:paraId="7CF3BEBB" w14:textId="77777777" w:rsidTr="00A214C7">
        <w:trPr>
          <w:trHeight w:val="80"/>
        </w:trPr>
        <w:tc>
          <w:tcPr>
            <w:tcW w:w="4500" w:type="dxa"/>
            <w:hideMark/>
          </w:tcPr>
          <w:p w14:paraId="568C7178" w14:textId="4340F359" w:rsidR="00A214C7" w:rsidRPr="00A214C7" w:rsidRDefault="00A214C7" w:rsidP="00A214C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A214C7">
              <w:rPr>
                <w:rFonts w:ascii="Arial" w:hAnsi="Arial" w:cs="Arial"/>
                <w:sz w:val="22"/>
                <w:szCs w:val="22"/>
              </w:rPr>
              <w:t>riaditeľ</w:t>
            </w:r>
          </w:p>
        </w:tc>
        <w:tc>
          <w:tcPr>
            <w:tcW w:w="4680" w:type="dxa"/>
            <w:hideMark/>
          </w:tcPr>
          <w:p w14:paraId="64E9EB46" w14:textId="353230CC" w:rsidR="00A214C7" w:rsidRPr="00635813" w:rsidRDefault="00A214C7" w:rsidP="00A214C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</w:pP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  <w:t>f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</w:rPr>
              <w:t>u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/>
              </w:rPr>
              <w:t>n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</w:rPr>
              <w:t>k</w:t>
            </w:r>
            <w:r w:rsidR="00D24BAB"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/>
              </w:rPr>
              <w:t>c</w:t>
            </w:r>
            <w:r w:rsidRPr="00635813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</w:rPr>
              <w:t>ia</w:t>
            </w:r>
          </w:p>
        </w:tc>
      </w:tr>
    </w:tbl>
    <w:p w14:paraId="697BB60A" w14:textId="77777777" w:rsidR="00BC0528" w:rsidRPr="00A214C7" w:rsidRDefault="00BC0528" w:rsidP="00BC0528">
      <w:pPr>
        <w:jc w:val="both"/>
        <w:rPr>
          <w:rFonts w:ascii="Arial" w:hAnsi="Arial" w:cs="Arial"/>
        </w:rPr>
      </w:pPr>
    </w:p>
    <w:sectPr w:rsidR="00BC0528" w:rsidRPr="00A21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7A18" w14:textId="77777777" w:rsidR="003C071F" w:rsidRDefault="003C071F" w:rsidP="004B56BC">
      <w:pPr>
        <w:spacing w:after="0" w:line="240" w:lineRule="auto"/>
      </w:pPr>
      <w:r>
        <w:separator/>
      </w:r>
    </w:p>
  </w:endnote>
  <w:endnote w:type="continuationSeparator" w:id="0">
    <w:p w14:paraId="51A95EDF" w14:textId="77777777" w:rsidR="003C071F" w:rsidRDefault="003C071F" w:rsidP="004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E5DE" w14:textId="77777777" w:rsidR="003C071F" w:rsidRDefault="003C071F" w:rsidP="004B56BC">
      <w:pPr>
        <w:spacing w:after="0" w:line="240" w:lineRule="auto"/>
      </w:pPr>
      <w:r>
        <w:separator/>
      </w:r>
    </w:p>
  </w:footnote>
  <w:footnote w:type="continuationSeparator" w:id="0">
    <w:p w14:paraId="1A9E52E1" w14:textId="77777777" w:rsidR="003C071F" w:rsidRDefault="003C071F" w:rsidP="004B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C6DB" w14:textId="41F49446" w:rsidR="00461FCB" w:rsidRPr="00461FCB" w:rsidRDefault="00461FCB" w:rsidP="00461FCB">
    <w:pPr>
      <w:pStyle w:val="Hlavika"/>
    </w:pPr>
    <w:r w:rsidRPr="00461FCB">
      <w:rPr>
        <w:noProof/>
      </w:rPr>
      <w:drawing>
        <wp:inline distT="0" distB="0" distL="0" distR="0" wp14:anchorId="27EF751E" wp14:editId="5E677575">
          <wp:extent cx="2149227" cy="695325"/>
          <wp:effectExtent l="0" t="0" r="0" b="0"/>
          <wp:docPr id="1278339770" name="Obrázok 2" descr="Obrázok, na ktorom je čierny, temnot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39770" name="Obrázok 2" descr="Obrázok, na ktorom je čierny, temnot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969" cy="70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0157" w14:textId="71FF8BA7" w:rsidR="004B56BC" w:rsidRDefault="004B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89C"/>
    <w:multiLevelType w:val="hybridMultilevel"/>
    <w:tmpl w:val="CD9C64B8"/>
    <w:lvl w:ilvl="0" w:tplc="EA1013C2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5DB"/>
    <w:multiLevelType w:val="hybridMultilevel"/>
    <w:tmpl w:val="E24E5F54"/>
    <w:lvl w:ilvl="0" w:tplc="FFFFFFFF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6D8A"/>
    <w:multiLevelType w:val="hybridMultilevel"/>
    <w:tmpl w:val="0E8EC1BA"/>
    <w:lvl w:ilvl="0" w:tplc="FFFFFFFF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4218"/>
    <w:multiLevelType w:val="hybridMultilevel"/>
    <w:tmpl w:val="A91C373C"/>
    <w:lvl w:ilvl="0" w:tplc="4EEAFA1C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0D71"/>
    <w:multiLevelType w:val="hybridMultilevel"/>
    <w:tmpl w:val="E24E5F54"/>
    <w:lvl w:ilvl="0" w:tplc="84509B56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7FE4"/>
    <w:multiLevelType w:val="multilevel"/>
    <w:tmpl w:val="6268B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3124124"/>
    <w:multiLevelType w:val="multilevel"/>
    <w:tmpl w:val="65284D0C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Times New Roman" w:hAnsi="Arial" w:cs="Arial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Times New Roman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="Times New Roman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Times New Roman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="Times New Roman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Times New Roman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="Times New Roman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="Times New Roman" w:hAnsi="Arial" w:cs="Arial" w:hint="default"/>
        <w:color w:val="000000" w:themeColor="text1"/>
      </w:rPr>
    </w:lvl>
  </w:abstractNum>
  <w:abstractNum w:abstractNumId="7" w15:restartNumberingAfterBreak="0">
    <w:nsid w:val="61FF43F4"/>
    <w:multiLevelType w:val="hybridMultilevel"/>
    <w:tmpl w:val="52EEE2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22BE47CA">
      <w:start w:val="1"/>
      <w:numFmt w:val="decimal"/>
      <w:lvlText w:val="4.%2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80998"/>
    <w:multiLevelType w:val="hybridMultilevel"/>
    <w:tmpl w:val="C024A296"/>
    <w:lvl w:ilvl="0" w:tplc="0512D030">
      <w:start w:val="2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5504"/>
    <w:multiLevelType w:val="multilevel"/>
    <w:tmpl w:val="A1049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DF478EF"/>
    <w:multiLevelType w:val="multilevel"/>
    <w:tmpl w:val="9246F03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color w:val="000000" w:themeColor="text1"/>
      </w:rPr>
    </w:lvl>
  </w:abstractNum>
  <w:num w:numId="1" w16cid:durableId="1260601160">
    <w:abstractNumId w:val="7"/>
  </w:num>
  <w:num w:numId="2" w16cid:durableId="542669798">
    <w:abstractNumId w:val="0"/>
  </w:num>
  <w:num w:numId="3" w16cid:durableId="836654360">
    <w:abstractNumId w:val="8"/>
  </w:num>
  <w:num w:numId="4" w16cid:durableId="1196773112">
    <w:abstractNumId w:val="4"/>
  </w:num>
  <w:num w:numId="5" w16cid:durableId="1212959246">
    <w:abstractNumId w:val="3"/>
  </w:num>
  <w:num w:numId="6" w16cid:durableId="816071828">
    <w:abstractNumId w:val="9"/>
  </w:num>
  <w:num w:numId="7" w16cid:durableId="265159160">
    <w:abstractNumId w:val="6"/>
  </w:num>
  <w:num w:numId="8" w16cid:durableId="366295153">
    <w:abstractNumId w:val="5"/>
  </w:num>
  <w:num w:numId="9" w16cid:durableId="479156206">
    <w:abstractNumId w:val="2"/>
  </w:num>
  <w:num w:numId="10" w16cid:durableId="1104957511">
    <w:abstractNumId w:val="1"/>
  </w:num>
  <w:num w:numId="11" w16cid:durableId="1062949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BC"/>
    <w:rsid w:val="00003BA8"/>
    <w:rsid w:val="0005647C"/>
    <w:rsid w:val="003C071F"/>
    <w:rsid w:val="00461FCB"/>
    <w:rsid w:val="00467D29"/>
    <w:rsid w:val="004A7325"/>
    <w:rsid w:val="004B56BC"/>
    <w:rsid w:val="0052760C"/>
    <w:rsid w:val="00554D86"/>
    <w:rsid w:val="00582FE9"/>
    <w:rsid w:val="006103F4"/>
    <w:rsid w:val="00635813"/>
    <w:rsid w:val="00711779"/>
    <w:rsid w:val="0073596D"/>
    <w:rsid w:val="009F6634"/>
    <w:rsid w:val="00A06B32"/>
    <w:rsid w:val="00A214C7"/>
    <w:rsid w:val="00B57832"/>
    <w:rsid w:val="00B800AD"/>
    <w:rsid w:val="00BC0528"/>
    <w:rsid w:val="00D0761E"/>
    <w:rsid w:val="00D24BAB"/>
    <w:rsid w:val="00DD1915"/>
    <w:rsid w:val="00DF0EC4"/>
    <w:rsid w:val="00F16A90"/>
    <w:rsid w:val="00F65A25"/>
    <w:rsid w:val="00FB1840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33F0"/>
  <w15:chartTrackingRefBased/>
  <w15:docId w15:val="{37B3842A-C8A0-414C-AAA1-9353E52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56B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5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5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5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5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5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5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5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5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5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5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5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56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56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56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56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56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56B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5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5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5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56B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56B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56B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5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56B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56B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B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56BC"/>
  </w:style>
  <w:style w:type="paragraph" w:styleId="Pta">
    <w:name w:val="footer"/>
    <w:basedOn w:val="Normlny"/>
    <w:link w:val="PtaChar"/>
    <w:uiPriority w:val="99"/>
    <w:unhideWhenUsed/>
    <w:rsid w:val="004B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6BC"/>
  </w:style>
  <w:style w:type="paragraph" w:styleId="Bezriadkovania">
    <w:name w:val="No Spacing"/>
    <w:uiPriority w:val="1"/>
    <w:qFormat/>
    <w:rsid w:val="004B56B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kern w:val="0"/>
      <w:lang w:val="ru-RU" w:eastAsia="ru-RU"/>
      <w14:ligatures w14:val="none"/>
    </w:rPr>
  </w:style>
  <w:style w:type="paragraph" w:customStyle="1" w:styleId="Style2">
    <w:name w:val="Style2"/>
    <w:basedOn w:val="Normlny"/>
    <w:uiPriority w:val="99"/>
    <w:rsid w:val="004B56B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ru-RU" w:eastAsia="ru-RU"/>
    </w:rPr>
  </w:style>
  <w:style w:type="paragraph" w:customStyle="1" w:styleId="Style4">
    <w:name w:val="Style4"/>
    <w:basedOn w:val="Normlny"/>
    <w:uiPriority w:val="99"/>
    <w:rsid w:val="004B56BC"/>
    <w:pPr>
      <w:widowControl w:val="0"/>
      <w:autoSpaceDE w:val="0"/>
      <w:autoSpaceDN w:val="0"/>
      <w:adjustRightInd w:val="0"/>
      <w:spacing w:after="0" w:line="392" w:lineRule="exact"/>
      <w:jc w:val="both"/>
    </w:pPr>
    <w:rPr>
      <w:rFonts w:ascii="Arial Unicode MS" w:eastAsia="Arial Unicode MS" w:hAnsi="Calibri" w:cs="Arial Unicode MS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4B56BC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12">
    <w:name w:val="Font Style12"/>
    <w:uiPriority w:val="99"/>
    <w:rsid w:val="004B56BC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Style1">
    <w:name w:val="Style1"/>
    <w:basedOn w:val="Normlny"/>
    <w:uiPriority w:val="99"/>
    <w:rsid w:val="00BC05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Jombíková</dc:creator>
  <cp:keywords/>
  <dc:description/>
  <cp:lastModifiedBy>Martina Jombíková</cp:lastModifiedBy>
  <cp:revision>12</cp:revision>
  <cp:lastPrinted>2025-04-03T06:50:00Z</cp:lastPrinted>
  <dcterms:created xsi:type="dcterms:W3CDTF">2025-04-03T06:51:00Z</dcterms:created>
  <dcterms:modified xsi:type="dcterms:W3CDTF">2025-07-21T06:56:00Z</dcterms:modified>
</cp:coreProperties>
</file>